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2B" w:rsidRDefault="00AA7D2B" w:rsidP="00AA7D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8"/>
          <w:szCs w:val="8"/>
          <w:lang w:eastAsia="ru-RU"/>
        </w:rPr>
        <w:drawing>
          <wp:inline distT="0" distB="0" distL="0" distR="0">
            <wp:extent cx="749300" cy="800100"/>
            <wp:effectExtent l="19050" t="0" r="0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2B" w:rsidRDefault="00AA7D2B" w:rsidP="00AA7D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 </w:t>
      </w:r>
      <w:r w:rsidR="0018794E">
        <w:rPr>
          <w:rFonts w:ascii="Times New Roman" w:hAnsi="Times New Roman" w:cs="Times New Roman"/>
          <w:sz w:val="24"/>
          <w:szCs w:val="24"/>
        </w:rPr>
        <w:t>НОВОУКРАИНСКОГО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AA7D2B" w:rsidRDefault="00AA7D2B" w:rsidP="00AA7D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ЧЕСМЕНСКОГО МУНИЦИПАЛЬНОГО РАЙОНА</w:t>
      </w:r>
    </w:p>
    <w:p w:rsidR="00AA7D2B" w:rsidRDefault="00AA7D2B" w:rsidP="00AA7D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</w:p>
    <w:p w:rsidR="00AA7D2B" w:rsidRDefault="00AA7D2B" w:rsidP="00AA7D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A7D2B" w:rsidRDefault="00AA7D2B" w:rsidP="00AA7D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A7D2B" w:rsidRDefault="00AA7D2B" w:rsidP="00AA7D2B">
      <w:pPr>
        <w:pStyle w:val="ConsTitle"/>
        <w:widowControl/>
        <w:ind w:right="0" w:firstLine="540"/>
        <w:rPr>
          <w:rFonts w:ascii="Times New Roman" w:hAnsi="Times New Roman" w:cs="Times New Roman"/>
          <w:sz w:val="24"/>
          <w:szCs w:val="24"/>
        </w:rPr>
      </w:pPr>
    </w:p>
    <w:p w:rsidR="00AA7D2B" w:rsidRPr="00DE7100" w:rsidRDefault="00AA7D2B" w:rsidP="00AA7D2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E7100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247BFE">
        <w:rPr>
          <w:rFonts w:ascii="Times New Roman" w:hAnsi="Times New Roman" w:cs="Times New Roman"/>
          <w:b w:val="0"/>
          <w:sz w:val="28"/>
          <w:szCs w:val="28"/>
        </w:rPr>
        <w:t>17</w:t>
      </w:r>
      <w:r w:rsidRPr="00DE710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47BFE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DE7100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47BFE">
        <w:rPr>
          <w:rFonts w:ascii="Times New Roman" w:hAnsi="Times New Roman" w:cs="Times New Roman"/>
          <w:b w:val="0"/>
          <w:sz w:val="28"/>
          <w:szCs w:val="28"/>
        </w:rPr>
        <w:t>1</w:t>
      </w:r>
      <w:r w:rsidRPr="00DE7100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DE710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8794E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AA7D2B" w:rsidRPr="00DE7100" w:rsidRDefault="00AA7D2B" w:rsidP="00AA7D2B">
      <w:pPr>
        <w:rPr>
          <w:bCs/>
          <w:sz w:val="28"/>
          <w:szCs w:val="28"/>
        </w:rPr>
      </w:pPr>
    </w:p>
    <w:p w:rsidR="00247BFE" w:rsidRPr="00247BFE" w:rsidRDefault="00247BFE" w:rsidP="00247BFE">
      <w:pPr>
        <w:suppressLineNumbers/>
        <w:ind w:right="5103"/>
        <w:jc w:val="both"/>
        <w:rPr>
          <w:sz w:val="28"/>
          <w:szCs w:val="28"/>
        </w:rPr>
      </w:pPr>
      <w:r w:rsidRPr="00247BFE">
        <w:rPr>
          <w:sz w:val="28"/>
          <w:szCs w:val="28"/>
        </w:rPr>
        <w:t>О Порядке назначения и проведения собрания</w:t>
      </w:r>
      <w:r>
        <w:rPr>
          <w:sz w:val="28"/>
          <w:szCs w:val="28"/>
        </w:rPr>
        <w:t xml:space="preserve"> </w:t>
      </w:r>
      <w:r w:rsidRPr="00247BFE">
        <w:rPr>
          <w:sz w:val="28"/>
          <w:szCs w:val="28"/>
        </w:rPr>
        <w:t>или конференции граждан в целях рассмотрения</w:t>
      </w:r>
      <w:r>
        <w:rPr>
          <w:sz w:val="28"/>
          <w:szCs w:val="28"/>
        </w:rPr>
        <w:t xml:space="preserve"> </w:t>
      </w:r>
      <w:r w:rsidRPr="00247BFE">
        <w:rPr>
          <w:sz w:val="28"/>
          <w:szCs w:val="28"/>
        </w:rPr>
        <w:t xml:space="preserve">и обсуждения вопросов внесения инициативных </w:t>
      </w:r>
    </w:p>
    <w:p w:rsidR="00AA7D2B" w:rsidRPr="00FA1D3B" w:rsidRDefault="00247BFE" w:rsidP="00247BFE">
      <w:pPr>
        <w:suppressLineNumbers/>
        <w:ind w:right="5103"/>
        <w:jc w:val="both"/>
        <w:rPr>
          <w:sz w:val="28"/>
          <w:szCs w:val="28"/>
        </w:rPr>
      </w:pPr>
      <w:r w:rsidRPr="00247BFE">
        <w:rPr>
          <w:sz w:val="28"/>
          <w:szCs w:val="28"/>
        </w:rPr>
        <w:t xml:space="preserve">проектов в </w:t>
      </w:r>
      <w:r w:rsidR="0018794E">
        <w:rPr>
          <w:sz w:val="28"/>
          <w:szCs w:val="28"/>
        </w:rPr>
        <w:t>Новоукраинском</w:t>
      </w:r>
      <w:r>
        <w:rPr>
          <w:sz w:val="28"/>
          <w:szCs w:val="28"/>
        </w:rPr>
        <w:t xml:space="preserve"> сельском поселении</w:t>
      </w:r>
    </w:p>
    <w:p w:rsidR="00AA7D2B" w:rsidRPr="00DE7100" w:rsidRDefault="00AA7D2B" w:rsidP="00AA7D2B">
      <w:pPr>
        <w:rPr>
          <w:bCs/>
          <w:sz w:val="28"/>
          <w:szCs w:val="28"/>
        </w:rPr>
      </w:pPr>
    </w:p>
    <w:p w:rsidR="00FA1D3B" w:rsidRPr="00391D23" w:rsidRDefault="00247BFE" w:rsidP="00FA1D3B">
      <w:pPr>
        <w:ind w:firstLine="708"/>
        <w:jc w:val="both"/>
        <w:rPr>
          <w:sz w:val="28"/>
          <w:szCs w:val="28"/>
        </w:rPr>
      </w:pPr>
      <w:r w:rsidRPr="00247BFE">
        <w:rPr>
          <w:sz w:val="28"/>
          <w:szCs w:val="28"/>
        </w:rPr>
        <w:t>В соответствии с Федеральным закон</w:t>
      </w:r>
      <w:r w:rsidR="00FA6836">
        <w:rPr>
          <w:sz w:val="28"/>
          <w:szCs w:val="28"/>
        </w:rPr>
        <w:t>ом</w:t>
      </w:r>
      <w:r w:rsidRPr="00247BFE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47BF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47BFE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FA6836">
        <w:rPr>
          <w:sz w:val="28"/>
          <w:szCs w:val="28"/>
        </w:rPr>
        <w:t xml:space="preserve">, </w:t>
      </w:r>
      <w:r w:rsidRPr="00247BFE">
        <w:rPr>
          <w:sz w:val="28"/>
          <w:szCs w:val="28"/>
        </w:rPr>
        <w:t>Устав</w:t>
      </w:r>
      <w:r w:rsidR="00FA6836">
        <w:rPr>
          <w:sz w:val="28"/>
          <w:szCs w:val="28"/>
        </w:rPr>
        <w:t>ом</w:t>
      </w:r>
      <w:r w:rsidRPr="00247BFE">
        <w:rPr>
          <w:sz w:val="28"/>
          <w:szCs w:val="28"/>
        </w:rPr>
        <w:t xml:space="preserve"> </w:t>
      </w:r>
      <w:r w:rsidR="0018794E">
        <w:rPr>
          <w:sz w:val="28"/>
          <w:szCs w:val="28"/>
        </w:rPr>
        <w:t>Новоукраинского</w:t>
      </w:r>
      <w:r>
        <w:rPr>
          <w:sz w:val="28"/>
          <w:szCs w:val="28"/>
        </w:rPr>
        <w:t xml:space="preserve"> сельского поселения</w:t>
      </w:r>
      <w:r w:rsidRPr="00247BFE">
        <w:rPr>
          <w:sz w:val="28"/>
          <w:szCs w:val="28"/>
        </w:rPr>
        <w:t xml:space="preserve">, </w:t>
      </w:r>
      <w:r w:rsidR="00FA1D3B" w:rsidRPr="00391D23">
        <w:rPr>
          <w:sz w:val="28"/>
          <w:szCs w:val="28"/>
        </w:rPr>
        <w:t xml:space="preserve">Совет депутатов </w:t>
      </w:r>
      <w:r w:rsidR="0018794E">
        <w:rPr>
          <w:sz w:val="28"/>
          <w:szCs w:val="28"/>
        </w:rPr>
        <w:t>Новоукраинского</w:t>
      </w:r>
      <w:r w:rsidR="00FA1D3B" w:rsidRPr="00391D23">
        <w:rPr>
          <w:sz w:val="28"/>
          <w:szCs w:val="28"/>
        </w:rPr>
        <w:t xml:space="preserve"> сельского поселения</w:t>
      </w:r>
    </w:p>
    <w:p w:rsidR="00247BFE" w:rsidRDefault="00247BFE" w:rsidP="00FA1D3B">
      <w:pPr>
        <w:jc w:val="both"/>
        <w:rPr>
          <w:b/>
          <w:sz w:val="28"/>
          <w:szCs w:val="28"/>
        </w:rPr>
      </w:pPr>
    </w:p>
    <w:p w:rsidR="00FA1D3B" w:rsidRPr="00391D23" w:rsidRDefault="00FA1D3B" w:rsidP="00247BFE">
      <w:pPr>
        <w:jc w:val="center"/>
        <w:rPr>
          <w:b/>
          <w:sz w:val="28"/>
          <w:szCs w:val="28"/>
        </w:rPr>
      </w:pPr>
      <w:r w:rsidRPr="00391D23">
        <w:rPr>
          <w:b/>
          <w:sz w:val="28"/>
          <w:szCs w:val="28"/>
        </w:rPr>
        <w:t>РЕШ</w:t>
      </w:r>
      <w:r w:rsidR="00247BFE">
        <w:rPr>
          <w:b/>
          <w:sz w:val="28"/>
          <w:szCs w:val="28"/>
        </w:rPr>
        <w:t>АЕТ</w:t>
      </w:r>
      <w:r w:rsidRPr="00391D23">
        <w:rPr>
          <w:b/>
          <w:sz w:val="28"/>
          <w:szCs w:val="28"/>
        </w:rPr>
        <w:t>:</w:t>
      </w:r>
    </w:p>
    <w:p w:rsidR="00247BFE" w:rsidRDefault="00247BFE" w:rsidP="00247BFE">
      <w:pPr>
        <w:ind w:firstLine="708"/>
        <w:jc w:val="both"/>
        <w:rPr>
          <w:sz w:val="28"/>
          <w:szCs w:val="28"/>
        </w:rPr>
      </w:pPr>
    </w:p>
    <w:p w:rsidR="00247BFE" w:rsidRPr="00247BFE" w:rsidRDefault="00FA1D3B" w:rsidP="00247BFE">
      <w:pPr>
        <w:ind w:firstLine="708"/>
        <w:jc w:val="both"/>
        <w:rPr>
          <w:sz w:val="28"/>
          <w:szCs w:val="28"/>
        </w:rPr>
      </w:pPr>
      <w:r w:rsidRPr="00391D23">
        <w:rPr>
          <w:sz w:val="28"/>
          <w:szCs w:val="28"/>
        </w:rPr>
        <w:t>1.</w:t>
      </w:r>
      <w:r w:rsidRPr="00391D23">
        <w:rPr>
          <w:b/>
          <w:sz w:val="28"/>
          <w:szCs w:val="28"/>
        </w:rPr>
        <w:t xml:space="preserve"> </w:t>
      </w:r>
      <w:r w:rsidR="00247BFE" w:rsidRPr="00247BFE">
        <w:rPr>
          <w:sz w:val="28"/>
          <w:szCs w:val="28"/>
        </w:rPr>
        <w:t>Утвердить Порядок назначения и проведения собрания или конференции граждан в целях рассмотрения вопросов внесения инициативных проектов (приложение).</w:t>
      </w:r>
    </w:p>
    <w:p w:rsidR="00FA1D3B" w:rsidRPr="00391D23" w:rsidRDefault="00247BFE" w:rsidP="00247BFE">
      <w:pPr>
        <w:ind w:firstLine="708"/>
        <w:jc w:val="both"/>
        <w:rPr>
          <w:sz w:val="28"/>
          <w:szCs w:val="28"/>
        </w:rPr>
      </w:pPr>
      <w:r w:rsidRPr="00247BFE">
        <w:rPr>
          <w:sz w:val="28"/>
          <w:szCs w:val="28"/>
        </w:rPr>
        <w:t>2.</w:t>
      </w:r>
      <w:r w:rsidRPr="00247BFE">
        <w:rPr>
          <w:sz w:val="28"/>
          <w:szCs w:val="28"/>
        </w:rPr>
        <w:tab/>
        <w:t>Настоящее решение вступает в силу через десять дней с момента его официального  опубликования (обнародования).</w:t>
      </w:r>
    </w:p>
    <w:p w:rsidR="00AA7D2B" w:rsidRPr="00A53E71" w:rsidRDefault="00247BFE" w:rsidP="00175F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D2B" w:rsidRPr="00A53E71">
        <w:rPr>
          <w:sz w:val="28"/>
          <w:szCs w:val="28"/>
        </w:rPr>
        <w:t xml:space="preserve">. Настоящее решение подлежит размещению на официальном сайте </w:t>
      </w:r>
      <w:r w:rsidR="0018794E">
        <w:rPr>
          <w:sz w:val="28"/>
          <w:szCs w:val="28"/>
        </w:rPr>
        <w:t>Новоукраинского</w:t>
      </w:r>
      <w:r w:rsidR="00AA7D2B">
        <w:rPr>
          <w:sz w:val="28"/>
          <w:szCs w:val="28"/>
        </w:rPr>
        <w:t xml:space="preserve"> сельского поселения</w:t>
      </w:r>
      <w:r w:rsidR="00AA7D2B" w:rsidRPr="00A53E7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A7D2B" w:rsidRPr="00EE3B7B" w:rsidRDefault="00EE3B7B" w:rsidP="00AA7D2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B7B">
        <w:rPr>
          <w:rFonts w:ascii="Times New Roman" w:hAnsi="Times New Roman" w:cs="Times New Roman"/>
          <w:sz w:val="28"/>
          <w:szCs w:val="28"/>
        </w:rPr>
        <w:t>6</w:t>
      </w:r>
      <w:r w:rsidR="00AA7D2B" w:rsidRPr="00EE3B7B">
        <w:rPr>
          <w:rFonts w:ascii="Times New Roman" w:hAnsi="Times New Roman" w:cs="Times New Roman"/>
          <w:sz w:val="28"/>
          <w:szCs w:val="28"/>
        </w:rPr>
        <w:t xml:space="preserve">. </w:t>
      </w:r>
      <w:r w:rsidR="00AA7D2B" w:rsidRPr="00EE3B7B">
        <w:rPr>
          <w:rFonts w:ascii="Times New Roman" w:hAnsi="Times New Roman" w:cs="Times New Roman"/>
          <w:sz w:val="28"/>
          <w:szCs w:val="28"/>
          <w:lang w:eastAsia="ru-RU"/>
        </w:rPr>
        <w:t>Контроль выполнения данного решения возложить на комиссию по законности и местному самоуправлению (</w:t>
      </w:r>
      <w:r w:rsidR="009E5934">
        <w:rPr>
          <w:rFonts w:ascii="Times New Roman" w:hAnsi="Times New Roman" w:cs="Times New Roman"/>
          <w:sz w:val="28"/>
          <w:szCs w:val="28"/>
          <w:lang w:eastAsia="ru-RU"/>
        </w:rPr>
        <w:t>Бойченко Т.А</w:t>
      </w:r>
      <w:r w:rsidR="002E516D" w:rsidRPr="00EE3B7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7D2B" w:rsidRPr="00EE3B7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AA7D2B" w:rsidRPr="00EE3B7B" w:rsidRDefault="00AA7D2B" w:rsidP="00AA7D2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D2B" w:rsidRPr="00DE7100" w:rsidRDefault="00AA7D2B" w:rsidP="00AA7D2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D2B" w:rsidRPr="00DE7100" w:rsidRDefault="00AA7D2B" w:rsidP="00AA7D2B">
      <w:pPr>
        <w:jc w:val="both"/>
        <w:rPr>
          <w:bCs/>
          <w:sz w:val="28"/>
          <w:szCs w:val="28"/>
        </w:rPr>
      </w:pPr>
      <w:r w:rsidRPr="00DE7100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DE7100">
        <w:rPr>
          <w:bCs/>
          <w:sz w:val="28"/>
          <w:szCs w:val="28"/>
        </w:rPr>
        <w:t>Совета депутатов</w:t>
      </w:r>
      <w:r w:rsidR="0018794E">
        <w:rPr>
          <w:i/>
          <w:sz w:val="26"/>
          <w:szCs w:val="26"/>
        </w:rPr>
        <w:t xml:space="preserve"> </w:t>
      </w:r>
      <w:r w:rsidRPr="00DE7100">
        <w:rPr>
          <w:bCs/>
          <w:sz w:val="28"/>
          <w:szCs w:val="28"/>
        </w:rPr>
        <w:t xml:space="preserve">        </w:t>
      </w:r>
      <w:r w:rsidR="0018794E">
        <w:rPr>
          <w:bCs/>
          <w:sz w:val="28"/>
          <w:szCs w:val="28"/>
        </w:rPr>
        <w:t xml:space="preserve">                             Т.А.Бойченко</w:t>
      </w:r>
    </w:p>
    <w:p w:rsidR="00AA7D2B" w:rsidRDefault="00AA7D2B" w:rsidP="00AA7D2B">
      <w:pPr>
        <w:rPr>
          <w:bCs/>
          <w:sz w:val="28"/>
          <w:szCs w:val="28"/>
        </w:rPr>
      </w:pPr>
    </w:p>
    <w:p w:rsidR="00AA7D2B" w:rsidRPr="003321C5" w:rsidRDefault="00AA7D2B" w:rsidP="00AA7D2B">
      <w:pPr>
        <w:rPr>
          <w:bCs/>
          <w:sz w:val="28"/>
          <w:szCs w:val="28"/>
        </w:rPr>
      </w:pPr>
      <w:r w:rsidRPr="003321C5">
        <w:rPr>
          <w:bCs/>
          <w:sz w:val="28"/>
          <w:szCs w:val="28"/>
        </w:rPr>
        <w:t xml:space="preserve">Глава администрации </w:t>
      </w:r>
      <w:r w:rsidR="0018794E">
        <w:rPr>
          <w:bCs/>
          <w:sz w:val="28"/>
          <w:szCs w:val="28"/>
        </w:rPr>
        <w:t>Новоукраинского</w:t>
      </w:r>
      <w:r w:rsidRPr="003321C5">
        <w:rPr>
          <w:bCs/>
          <w:sz w:val="28"/>
          <w:szCs w:val="28"/>
        </w:rPr>
        <w:t xml:space="preserve"> </w:t>
      </w:r>
    </w:p>
    <w:p w:rsidR="00AA7D2B" w:rsidRDefault="00AA7D2B" w:rsidP="00AA7D2B">
      <w:pPr>
        <w:rPr>
          <w:bCs/>
          <w:sz w:val="28"/>
          <w:szCs w:val="28"/>
        </w:rPr>
      </w:pPr>
      <w:r w:rsidRPr="003321C5">
        <w:rPr>
          <w:bCs/>
          <w:sz w:val="28"/>
          <w:szCs w:val="28"/>
        </w:rPr>
        <w:t xml:space="preserve">сельского поселения   </w:t>
      </w:r>
      <w:r w:rsidR="005F77ED">
        <w:rPr>
          <w:bCs/>
          <w:sz w:val="28"/>
          <w:szCs w:val="28"/>
        </w:rPr>
        <w:t xml:space="preserve">                  </w:t>
      </w:r>
      <w:r w:rsidR="0018794E">
        <w:rPr>
          <w:i/>
          <w:sz w:val="26"/>
          <w:szCs w:val="26"/>
        </w:rPr>
        <w:t xml:space="preserve">                             </w:t>
      </w:r>
      <w:r w:rsidRPr="003321C5">
        <w:rPr>
          <w:bCs/>
          <w:sz w:val="28"/>
          <w:szCs w:val="28"/>
        </w:rPr>
        <w:t xml:space="preserve">         </w:t>
      </w:r>
      <w:r w:rsidR="0018794E">
        <w:rPr>
          <w:bCs/>
          <w:sz w:val="28"/>
          <w:szCs w:val="28"/>
        </w:rPr>
        <w:t xml:space="preserve">          Л.А.</w:t>
      </w:r>
      <w:proofErr w:type="gramStart"/>
      <w:r w:rsidR="0018794E">
        <w:rPr>
          <w:bCs/>
          <w:sz w:val="28"/>
          <w:szCs w:val="28"/>
        </w:rPr>
        <w:t>Васина</w:t>
      </w:r>
      <w:proofErr w:type="gramEnd"/>
    </w:p>
    <w:p w:rsidR="00247BFE" w:rsidRDefault="00247BFE" w:rsidP="00AA7D2B">
      <w:pPr>
        <w:rPr>
          <w:bCs/>
          <w:sz w:val="28"/>
          <w:szCs w:val="28"/>
        </w:rPr>
      </w:pPr>
    </w:p>
    <w:p w:rsidR="00247BFE" w:rsidRDefault="00247BFE" w:rsidP="00AA7D2B">
      <w:pPr>
        <w:rPr>
          <w:bCs/>
          <w:sz w:val="28"/>
          <w:szCs w:val="28"/>
        </w:rPr>
      </w:pPr>
    </w:p>
    <w:p w:rsidR="0018794E" w:rsidRDefault="0018794E" w:rsidP="00AA7D2B">
      <w:pPr>
        <w:rPr>
          <w:bCs/>
          <w:sz w:val="28"/>
          <w:szCs w:val="28"/>
        </w:rPr>
      </w:pPr>
    </w:p>
    <w:p w:rsidR="0018794E" w:rsidRDefault="0018794E" w:rsidP="00AA7D2B">
      <w:pPr>
        <w:rPr>
          <w:bCs/>
          <w:sz w:val="28"/>
          <w:szCs w:val="28"/>
        </w:rPr>
      </w:pPr>
    </w:p>
    <w:p w:rsidR="00247BFE" w:rsidRDefault="00247BFE" w:rsidP="00AA7D2B">
      <w:pPr>
        <w:rPr>
          <w:bCs/>
          <w:sz w:val="28"/>
          <w:szCs w:val="28"/>
        </w:rPr>
      </w:pPr>
    </w:p>
    <w:p w:rsidR="00247BFE" w:rsidRPr="00FA6836" w:rsidRDefault="00247BFE" w:rsidP="00247BF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FA6836">
        <w:rPr>
          <w:sz w:val="24"/>
          <w:szCs w:val="24"/>
        </w:rPr>
        <w:lastRenderedPageBreak/>
        <w:t>Приложение</w:t>
      </w:r>
    </w:p>
    <w:p w:rsidR="00247BFE" w:rsidRPr="00FA6836" w:rsidRDefault="00247BFE" w:rsidP="00247BF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A6836">
        <w:rPr>
          <w:sz w:val="24"/>
          <w:szCs w:val="24"/>
        </w:rPr>
        <w:t>к решению Совета депутатов</w:t>
      </w:r>
    </w:p>
    <w:p w:rsidR="00247BFE" w:rsidRPr="00FA6836" w:rsidRDefault="0018794E" w:rsidP="00247BFE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Новоукраинского</w:t>
      </w:r>
      <w:r w:rsidR="00247BFE" w:rsidRPr="00FA6836">
        <w:rPr>
          <w:sz w:val="24"/>
          <w:szCs w:val="24"/>
        </w:rPr>
        <w:t xml:space="preserve"> сельского поселения </w:t>
      </w:r>
    </w:p>
    <w:p w:rsidR="00247BFE" w:rsidRPr="00FA6836" w:rsidRDefault="00247BFE" w:rsidP="00247BF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A6836">
        <w:rPr>
          <w:sz w:val="24"/>
          <w:szCs w:val="24"/>
        </w:rPr>
        <w:t xml:space="preserve">Чесменского муниципального района </w:t>
      </w:r>
    </w:p>
    <w:p w:rsidR="00247BFE" w:rsidRPr="00FA6836" w:rsidRDefault="00247BFE" w:rsidP="00247BF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A6836">
        <w:rPr>
          <w:sz w:val="24"/>
          <w:szCs w:val="24"/>
        </w:rPr>
        <w:t>Челябинской области</w:t>
      </w:r>
    </w:p>
    <w:p w:rsidR="00247BFE" w:rsidRPr="00FA6836" w:rsidRDefault="00247BFE" w:rsidP="00247BF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A6836">
        <w:rPr>
          <w:sz w:val="24"/>
          <w:szCs w:val="24"/>
        </w:rPr>
        <w:t>от 17 февра</w:t>
      </w:r>
      <w:r w:rsidR="0018794E">
        <w:rPr>
          <w:sz w:val="24"/>
          <w:szCs w:val="24"/>
        </w:rPr>
        <w:t>ля 2021 г. № 3</w:t>
      </w:r>
    </w:p>
    <w:p w:rsidR="00247BFE" w:rsidRPr="00FA6836" w:rsidRDefault="00247BFE" w:rsidP="00247B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7BFE" w:rsidRPr="00FA6836" w:rsidRDefault="00247BFE" w:rsidP="00247B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47BFE" w:rsidRPr="00FA6836" w:rsidRDefault="00247BFE" w:rsidP="00247B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A6836">
        <w:rPr>
          <w:b/>
          <w:bCs/>
          <w:sz w:val="24"/>
          <w:szCs w:val="24"/>
        </w:rPr>
        <w:t>ПОРЯДОК</w:t>
      </w:r>
    </w:p>
    <w:p w:rsidR="00247BFE" w:rsidRPr="00FA6836" w:rsidRDefault="00247BFE" w:rsidP="00247B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A6836">
        <w:rPr>
          <w:b/>
          <w:bCs/>
          <w:sz w:val="24"/>
          <w:szCs w:val="24"/>
        </w:rPr>
        <w:t>НАЗНАЧЕНИЯ И ПРОВЕДЕНИЯ СОБРАНИЯ ИЛИ КОНФЕРЕНЦИИ ГРАЖДАН В ЦЕЛЯХ РАССМОТРЕНИЯ ВОПРОСОВ ВНЕСЕНИЯ</w:t>
      </w:r>
    </w:p>
    <w:p w:rsidR="00247BFE" w:rsidRPr="00FA6836" w:rsidRDefault="00247BFE" w:rsidP="00247B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A6836">
        <w:rPr>
          <w:b/>
          <w:bCs/>
          <w:sz w:val="24"/>
          <w:szCs w:val="24"/>
        </w:rPr>
        <w:t>ИНИЦИАТИВНЫХ ПРОЕКТОВ</w:t>
      </w:r>
    </w:p>
    <w:p w:rsidR="00247BFE" w:rsidRPr="00FA6836" w:rsidRDefault="00247BFE" w:rsidP="00247B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7BFE" w:rsidRPr="00FA6836" w:rsidRDefault="00247BFE" w:rsidP="00247BFE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A6836">
        <w:rPr>
          <w:b/>
          <w:bCs/>
          <w:sz w:val="24"/>
          <w:szCs w:val="24"/>
        </w:rPr>
        <w:t>I. ОБЩИЕ ПОЛОЖЕНИЯ</w:t>
      </w:r>
    </w:p>
    <w:p w:rsidR="00247BFE" w:rsidRPr="00FA6836" w:rsidRDefault="00247BFE" w:rsidP="00247B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7BFE" w:rsidRPr="00FA6836" w:rsidRDefault="00247BFE" w:rsidP="00247BF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 xml:space="preserve">Порядок назначения и проведения собрания или конференции граждан в целях рассмотрения вопросов внесения инициативных проектов (далее - Порядок) разработан в соответствии со </w:t>
      </w:r>
      <w:hyperlink r:id="rId6" w:history="1">
        <w:r w:rsidRPr="00FA6836">
          <w:rPr>
            <w:rStyle w:val="a6"/>
            <w:color w:val="000000" w:themeColor="text1"/>
            <w:sz w:val="24"/>
            <w:szCs w:val="24"/>
            <w:u w:val="none"/>
          </w:rPr>
          <w:t>статьями 26.1</w:t>
        </w:r>
      </w:hyperlink>
      <w:r w:rsidRPr="00FA6836">
        <w:rPr>
          <w:color w:val="000000" w:themeColor="text1"/>
          <w:sz w:val="24"/>
          <w:szCs w:val="24"/>
        </w:rPr>
        <w:t xml:space="preserve">, </w:t>
      </w:r>
      <w:hyperlink r:id="rId7" w:history="1">
        <w:r w:rsidRPr="00FA6836">
          <w:rPr>
            <w:rStyle w:val="a6"/>
            <w:color w:val="000000" w:themeColor="text1"/>
            <w:sz w:val="24"/>
            <w:szCs w:val="24"/>
            <w:u w:val="none"/>
          </w:rPr>
          <w:t>29</w:t>
        </w:r>
      </w:hyperlink>
      <w:r w:rsidRPr="00FA6836">
        <w:rPr>
          <w:color w:val="000000" w:themeColor="text1"/>
          <w:sz w:val="24"/>
          <w:szCs w:val="24"/>
        </w:rPr>
        <w:t xml:space="preserve">, </w:t>
      </w:r>
      <w:hyperlink r:id="rId8" w:history="1">
        <w:r w:rsidRPr="00FA6836">
          <w:rPr>
            <w:rStyle w:val="a6"/>
            <w:color w:val="000000" w:themeColor="text1"/>
            <w:sz w:val="24"/>
            <w:szCs w:val="24"/>
            <w:u w:val="none"/>
          </w:rPr>
          <w:t>30</w:t>
        </w:r>
      </w:hyperlink>
      <w:r w:rsidRPr="00FA6836">
        <w:rPr>
          <w:color w:val="000000" w:themeColor="text1"/>
          <w:sz w:val="24"/>
          <w:szCs w:val="24"/>
        </w:rPr>
        <w:t xml:space="preserve"> </w:t>
      </w:r>
      <w:r w:rsidRPr="00FA6836">
        <w:rPr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Уставом  </w:t>
      </w:r>
      <w:r w:rsidR="0018794E">
        <w:rPr>
          <w:sz w:val="24"/>
          <w:szCs w:val="24"/>
        </w:rPr>
        <w:t>Новоукраинского</w:t>
      </w:r>
      <w:r w:rsidRPr="00FA6836">
        <w:rPr>
          <w:sz w:val="24"/>
          <w:szCs w:val="24"/>
        </w:rPr>
        <w:t xml:space="preserve"> сельского поселения.</w:t>
      </w:r>
    </w:p>
    <w:p w:rsidR="00247BFE" w:rsidRPr="00FA6836" w:rsidRDefault="00247BFE" w:rsidP="00247BF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247BFE" w:rsidRPr="00FA6836" w:rsidRDefault="00247BFE" w:rsidP="00247BFE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Собрание, конференция проводятся по инициативе населения </w:t>
      </w:r>
      <w:r w:rsidR="0018794E" w:rsidRPr="0018794E">
        <w:rPr>
          <w:b w:val="0"/>
          <w:sz w:val="24"/>
        </w:rPr>
        <w:t>Новоукраинского</w:t>
      </w:r>
      <w:r w:rsidRPr="00FA6836">
        <w:rPr>
          <w:rFonts w:eastAsia="Calibri"/>
          <w:b w:val="0"/>
          <w:bCs w:val="0"/>
          <w:sz w:val="24"/>
          <w:lang w:eastAsia="ru-RU"/>
        </w:rPr>
        <w:t xml:space="preserve"> сельского поселения Чесменского муниципального района Челябинской области, а также иных лиц, обладающих правом внесения инициативного проекта (далее – инициатор).</w:t>
      </w:r>
    </w:p>
    <w:p w:rsidR="00247BFE" w:rsidRPr="00FA6836" w:rsidRDefault="00247BFE" w:rsidP="00247BFE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Инициатором   проведения   собраний,   конференций   от   имени   населения муниципального образования может выступать инициативная группа граждан численностью не менее 10 человек, достигших шестнадцатилетнего возраста и проживающих на территории Чесменского муниципального района Челябинской области.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bookmarkStart w:id="0" w:name="Par14"/>
      <w:bookmarkEnd w:id="0"/>
      <w:r w:rsidRPr="00FA6836">
        <w:rPr>
          <w:rFonts w:eastAsia="Calibri"/>
          <w:b w:val="0"/>
          <w:bCs w:val="0"/>
          <w:sz w:val="24"/>
          <w:lang w:eastAsia="ru-RU"/>
        </w:rPr>
        <w:t xml:space="preserve">Инициативный проект до его внесения в Администрацию </w:t>
      </w:r>
      <w:r w:rsidR="0018794E" w:rsidRPr="0018794E">
        <w:rPr>
          <w:b w:val="0"/>
          <w:sz w:val="24"/>
        </w:rPr>
        <w:t>Новоукраинского</w:t>
      </w:r>
      <w:r w:rsidR="005A5740" w:rsidRPr="0018794E">
        <w:rPr>
          <w:rFonts w:eastAsia="Calibri"/>
          <w:b w:val="0"/>
          <w:bCs w:val="0"/>
          <w:sz w:val="24"/>
          <w:lang w:eastAsia="ru-RU"/>
        </w:rPr>
        <w:t xml:space="preserve"> 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 xml:space="preserve">сельского поселения </w:t>
      </w:r>
      <w:r w:rsidRPr="00FA6836">
        <w:rPr>
          <w:rFonts w:eastAsia="Calibri"/>
          <w:b w:val="0"/>
          <w:bCs w:val="0"/>
          <w:sz w:val="24"/>
          <w:lang w:eastAsia="ru-RU"/>
        </w:rPr>
        <w:t>Чесменского муниципального района Челябинской области подлежит рассмотрению на собрании или конференции граждан в целях: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обсуждения инициативного проекта;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 xml:space="preserve">определения его соответствия интересам жителей </w:t>
      </w:r>
      <w:r w:rsidR="0018794E" w:rsidRPr="0018794E">
        <w:rPr>
          <w:sz w:val="24"/>
          <w:szCs w:val="24"/>
        </w:rPr>
        <w:t>Новоукраинского</w:t>
      </w:r>
      <w:r w:rsidR="005A5740" w:rsidRPr="00FA6836">
        <w:rPr>
          <w:sz w:val="24"/>
          <w:szCs w:val="24"/>
        </w:rPr>
        <w:t xml:space="preserve"> сельского поселения </w:t>
      </w:r>
      <w:r w:rsidRPr="00FA6836">
        <w:rPr>
          <w:sz w:val="24"/>
          <w:szCs w:val="24"/>
        </w:rPr>
        <w:t>Чесменского муниципального района Челябинской области или его части;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целесообразности реализации инициативного проекта;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принятия собранием или конференцией граждан решения о поддержке инициативного проекта.</w:t>
      </w:r>
    </w:p>
    <w:p w:rsidR="00247BFE" w:rsidRPr="00FA6836" w:rsidRDefault="00247BFE" w:rsidP="005A57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 w:val="0"/>
          <w:sz w:val="24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r w:rsidR="0018794E" w:rsidRPr="0018794E">
        <w:rPr>
          <w:b w:val="0"/>
          <w:sz w:val="24"/>
        </w:rPr>
        <w:t>Новоукраинского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 xml:space="preserve"> сельского поселения </w:t>
      </w:r>
      <w:r w:rsidRPr="00FA6836">
        <w:rPr>
          <w:rFonts w:eastAsia="Calibri"/>
          <w:b w:val="0"/>
          <w:bCs w:val="0"/>
          <w:sz w:val="24"/>
          <w:lang w:eastAsia="ru-RU"/>
        </w:rPr>
        <w:t>Чесменского муниципального района Челябинской области  либо его части.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A6836">
        <w:rPr>
          <w:b/>
          <w:bCs/>
          <w:sz w:val="24"/>
          <w:szCs w:val="24"/>
        </w:rPr>
        <w:t xml:space="preserve">II. ПОРЯДОК НАЗНАЧЕНИЯ СОБРАНИЯ ИЛИ 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A6836">
        <w:rPr>
          <w:b/>
          <w:bCs/>
          <w:sz w:val="24"/>
          <w:szCs w:val="24"/>
        </w:rPr>
        <w:t>КОНФЕРЕНЦИИ ГРАЖДАН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Собрание или конференция граждан в целях рассмотрения вопросов внесения инициативных проектов (далее - собрание или конференция граждан) назначается 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>Советом</w:t>
      </w:r>
      <w:r w:rsidRPr="00FA6836">
        <w:rPr>
          <w:rFonts w:eastAsia="Calibri"/>
          <w:b w:val="0"/>
          <w:bCs w:val="0"/>
          <w:sz w:val="24"/>
          <w:lang w:eastAsia="ru-RU"/>
        </w:rPr>
        <w:t xml:space="preserve"> депутатов </w:t>
      </w:r>
      <w:r w:rsidR="0018794E" w:rsidRPr="0018794E">
        <w:rPr>
          <w:b w:val="0"/>
          <w:sz w:val="24"/>
        </w:rPr>
        <w:t>Новоукраинского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 xml:space="preserve"> сельского поселения </w:t>
      </w:r>
      <w:r w:rsidRPr="00FA6836">
        <w:rPr>
          <w:rFonts w:eastAsia="Calibri"/>
          <w:b w:val="0"/>
          <w:bCs w:val="0"/>
          <w:sz w:val="24"/>
          <w:lang w:eastAsia="ru-RU"/>
        </w:rPr>
        <w:t>Чесменского муниципального района Челябинской области.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lastRenderedPageBreak/>
        <w:t xml:space="preserve">Инициатива о назначении собрания или конференции граждан оформляется в виде обращения в 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>Совет</w:t>
      </w:r>
      <w:r w:rsidRPr="00FA6836">
        <w:rPr>
          <w:rFonts w:eastAsia="Calibri"/>
          <w:b w:val="0"/>
          <w:bCs w:val="0"/>
          <w:sz w:val="24"/>
          <w:lang w:eastAsia="ru-RU"/>
        </w:rPr>
        <w:t xml:space="preserve"> депутатов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 xml:space="preserve"> </w:t>
      </w:r>
      <w:r w:rsidR="0018794E" w:rsidRPr="0018794E">
        <w:rPr>
          <w:b w:val="0"/>
          <w:sz w:val="24"/>
        </w:rPr>
        <w:t>Новоукраинского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 xml:space="preserve"> сельского поселения</w:t>
      </w:r>
      <w:r w:rsidRPr="00FA6836">
        <w:rPr>
          <w:rFonts w:eastAsia="Calibri"/>
          <w:b w:val="0"/>
          <w:bCs w:val="0"/>
          <w:sz w:val="24"/>
          <w:lang w:eastAsia="ru-RU"/>
        </w:rPr>
        <w:t xml:space="preserve"> Чесменского муниципального района Челябинской области, в котором указываются: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предложение о дате, времени, месте проведения собрания или конференции граждан;</w:t>
      </w:r>
    </w:p>
    <w:p w:rsidR="00247BFE" w:rsidRPr="00FA6836" w:rsidRDefault="00FA6836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н</w:t>
      </w:r>
      <w:r w:rsidR="00247BFE" w:rsidRPr="00FA6836">
        <w:rPr>
          <w:sz w:val="24"/>
          <w:szCs w:val="24"/>
        </w:rPr>
        <w:t>аименование выносимого для рассмотрения инициативного проекта;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соответствующая территория, в границах которой будет проводиться собрание или конференция;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способ проведения собрания или конференции граждан.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К обращению в зависимости от категории инициатора прикладываются документы: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краткое описание инициативного проекта;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сведения о предполагаемой части территории.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для инициативной группы граждан - список членов инициативной группы с указанием фамилии, имени, отчества, даты рождения, адреса места жительства;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для юридического лица - выписка из единого государственного реестра юридических лиц;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для индивидуального предпринимателя - выписка из единого государственного реестра индивидуальных предпринимателей;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документы, подтверждающие полномочия представителя инициатора;</w:t>
      </w:r>
    </w:p>
    <w:p w:rsidR="00247BFE" w:rsidRPr="00FA6836" w:rsidRDefault="006310EA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hyperlink r:id="rId9" w:history="1">
        <w:r w:rsidR="00247BFE" w:rsidRPr="00FA6836">
          <w:rPr>
            <w:sz w:val="24"/>
            <w:szCs w:val="24"/>
          </w:rPr>
          <w:t>согласие</w:t>
        </w:r>
      </w:hyperlink>
      <w:r w:rsidR="00247BFE" w:rsidRPr="00FA6836">
        <w:rPr>
          <w:sz w:val="24"/>
          <w:szCs w:val="24"/>
        </w:rPr>
        <w:t xml:space="preserve"> субъектов на обработку персональных данных.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Обращение должно быть подписано инициатором.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Обращение о назначении собрания или конференции граждан рассматривается 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>Советом</w:t>
      </w:r>
      <w:r w:rsidRPr="00FA6836">
        <w:rPr>
          <w:rFonts w:eastAsia="Calibri"/>
          <w:b w:val="0"/>
          <w:bCs w:val="0"/>
          <w:sz w:val="24"/>
          <w:lang w:eastAsia="ru-RU"/>
        </w:rPr>
        <w:t xml:space="preserve"> депутатов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 xml:space="preserve"> </w:t>
      </w:r>
      <w:r w:rsidR="0018794E" w:rsidRPr="0018794E">
        <w:rPr>
          <w:b w:val="0"/>
          <w:sz w:val="24"/>
        </w:rPr>
        <w:t>Новоукраинского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 xml:space="preserve"> сельского поселения</w:t>
      </w:r>
      <w:r w:rsidRPr="00FA6836">
        <w:rPr>
          <w:rFonts w:eastAsia="Calibri"/>
          <w:b w:val="0"/>
          <w:bCs w:val="0"/>
          <w:sz w:val="24"/>
          <w:lang w:eastAsia="ru-RU"/>
        </w:rPr>
        <w:t xml:space="preserve"> Чесменского муниципального района Челябинской области не позднее 30 календарных дней со дня регистрации обращения.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По результатам рассмотрения обращения 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>Совет</w:t>
      </w:r>
      <w:r w:rsidRPr="00FA6836">
        <w:rPr>
          <w:rFonts w:eastAsia="Calibri"/>
          <w:b w:val="0"/>
          <w:bCs w:val="0"/>
          <w:sz w:val="24"/>
          <w:lang w:eastAsia="ru-RU"/>
        </w:rPr>
        <w:t xml:space="preserve"> депутатов </w:t>
      </w:r>
      <w:r w:rsidR="0018794E" w:rsidRPr="0018794E">
        <w:rPr>
          <w:b w:val="0"/>
          <w:sz w:val="24"/>
        </w:rPr>
        <w:t>Новоукраинского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 xml:space="preserve"> сельского поселения </w:t>
      </w:r>
      <w:r w:rsidRPr="00FA6836">
        <w:rPr>
          <w:rFonts w:eastAsia="Calibri"/>
          <w:b w:val="0"/>
          <w:bCs w:val="0"/>
          <w:sz w:val="24"/>
          <w:lang w:eastAsia="ru-RU"/>
        </w:rPr>
        <w:t>Чесменского муниципального района Челябинской области принимает одно из следующих решений: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о назначении собрания или конференции граждан;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об отклонении инициативы о назначении собрания или конференции граждан.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Инициатива о назначении собрания или конференции граждан отклоняется в следующих случаях: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FA6836">
        <w:rPr>
          <w:sz w:val="24"/>
          <w:szCs w:val="24"/>
        </w:rPr>
        <w:t>выносимый для рассмотрение инициативный проект не содержит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</w:t>
      </w:r>
      <w:r w:rsidR="005A5740" w:rsidRPr="00FA6836">
        <w:rPr>
          <w:sz w:val="24"/>
          <w:szCs w:val="24"/>
        </w:rPr>
        <w:t>,</w:t>
      </w:r>
      <w:r w:rsidRPr="00FA6836">
        <w:rPr>
          <w:sz w:val="24"/>
          <w:szCs w:val="24"/>
        </w:rPr>
        <w:t xml:space="preserve"> предоставлено органам местного самоуправления </w:t>
      </w:r>
      <w:r w:rsidR="0018794E" w:rsidRPr="0018794E">
        <w:rPr>
          <w:sz w:val="24"/>
          <w:szCs w:val="24"/>
        </w:rPr>
        <w:t>Новоукраинского</w:t>
      </w:r>
      <w:r w:rsidR="005A5740" w:rsidRPr="00FA6836">
        <w:rPr>
          <w:sz w:val="24"/>
          <w:szCs w:val="24"/>
        </w:rPr>
        <w:t xml:space="preserve"> сельского поселения </w:t>
      </w:r>
      <w:r w:rsidRPr="00FA6836">
        <w:rPr>
          <w:sz w:val="24"/>
          <w:szCs w:val="24"/>
        </w:rPr>
        <w:t>Чесменского муниципального района Челябинской области;</w:t>
      </w:r>
      <w:proofErr w:type="gramEnd"/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не соблюдены требования, предъявляемые к обращению.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 xml:space="preserve">В случае принятия решения об отклонении инициативы о назначении собрания или конференции граждан </w:t>
      </w:r>
      <w:r w:rsidR="005A5740" w:rsidRPr="00FA6836">
        <w:rPr>
          <w:sz w:val="24"/>
          <w:szCs w:val="24"/>
        </w:rPr>
        <w:t>Совет</w:t>
      </w:r>
      <w:r w:rsidRPr="00FA6836">
        <w:rPr>
          <w:sz w:val="24"/>
          <w:szCs w:val="24"/>
        </w:rPr>
        <w:t xml:space="preserve"> депутатов</w:t>
      </w:r>
      <w:r w:rsidR="005A5740" w:rsidRPr="00FA6836">
        <w:rPr>
          <w:sz w:val="24"/>
          <w:szCs w:val="24"/>
        </w:rPr>
        <w:t xml:space="preserve"> </w:t>
      </w:r>
      <w:r w:rsidR="0018794E" w:rsidRPr="0018794E">
        <w:rPr>
          <w:sz w:val="24"/>
          <w:szCs w:val="24"/>
        </w:rPr>
        <w:t>Новоукраинского</w:t>
      </w:r>
      <w:r w:rsidR="005A5740" w:rsidRPr="00FA6836">
        <w:rPr>
          <w:sz w:val="24"/>
          <w:szCs w:val="24"/>
        </w:rPr>
        <w:t xml:space="preserve"> сельского поселения</w:t>
      </w:r>
      <w:r w:rsidRPr="00FA6836">
        <w:rPr>
          <w:sz w:val="24"/>
          <w:szCs w:val="24"/>
        </w:rPr>
        <w:t xml:space="preserve"> Чесменского муниципального района Челябинской области уведомляет инициатора о принятом решении в течение пяти рабочих дней после принятия решения.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В решении о назначении собрания или конференции граждан указываются: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дата, время, место проведения собрания или конференции граждан;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наименование инициативного проекта;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способ проведения собрания или конференции граждан.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 xml:space="preserve">Собрание или конференция граждан могут быть </w:t>
      </w:r>
      <w:proofErr w:type="gramStart"/>
      <w:r w:rsidRPr="00FA6836">
        <w:rPr>
          <w:sz w:val="24"/>
          <w:szCs w:val="24"/>
        </w:rPr>
        <w:t>проведены</w:t>
      </w:r>
      <w:proofErr w:type="gramEnd"/>
      <w:r w:rsidRPr="00FA6836">
        <w:rPr>
          <w:sz w:val="24"/>
          <w:szCs w:val="24"/>
        </w:rPr>
        <w:t xml:space="preserve"> очным или заочным способами.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proofErr w:type="gramStart"/>
      <w:r w:rsidRPr="00FA6836">
        <w:rPr>
          <w:rFonts w:eastAsia="Calibri"/>
          <w:b w:val="0"/>
          <w:bCs w:val="0"/>
          <w:sz w:val="24"/>
          <w:lang w:eastAsia="ru-RU"/>
        </w:rPr>
        <w:t xml:space="preserve"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</w:t>
      </w:r>
      <w:r w:rsidRPr="00FA6836">
        <w:rPr>
          <w:rFonts w:eastAsia="Calibri"/>
          <w:b w:val="0"/>
          <w:bCs w:val="0"/>
          <w:sz w:val="24"/>
          <w:lang w:eastAsia="ru-RU"/>
        </w:rPr>
        <w:lastRenderedPageBreak/>
        <w:t>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</w:t>
      </w:r>
      <w:proofErr w:type="gramEnd"/>
      <w:r w:rsidRPr="00FA6836">
        <w:rPr>
          <w:rFonts w:eastAsia="Calibri"/>
          <w:b w:val="0"/>
          <w:bCs w:val="0"/>
          <w:sz w:val="24"/>
          <w:lang w:eastAsia="ru-RU"/>
        </w:rPr>
        <w:t xml:space="preserve">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Инициатор обеспечивает подготовку и проведение собрания или конференции граждан. 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Инициатор обязан оповестить население соответствующей территории  </w:t>
      </w:r>
      <w:r w:rsidR="000A4060" w:rsidRPr="0018794E">
        <w:rPr>
          <w:b w:val="0"/>
          <w:sz w:val="24"/>
        </w:rPr>
        <w:t>Новоукраинского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 xml:space="preserve"> сельского поселения </w:t>
      </w:r>
      <w:r w:rsidRPr="00FA6836">
        <w:rPr>
          <w:rFonts w:eastAsia="Calibri"/>
          <w:b w:val="0"/>
          <w:bCs w:val="0"/>
          <w:sz w:val="24"/>
          <w:lang w:eastAsia="ru-RU"/>
        </w:rPr>
        <w:t xml:space="preserve">Чесменского муниципального района Челябинской области 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заблаговременно, но не </w:t>
      </w:r>
      <w:proofErr w:type="gramStart"/>
      <w:r w:rsidRPr="00FA6836">
        <w:rPr>
          <w:rFonts w:eastAsia="Calibri"/>
          <w:b w:val="0"/>
          <w:bCs w:val="0"/>
          <w:sz w:val="24"/>
          <w:lang w:eastAsia="ru-RU"/>
        </w:rPr>
        <w:t>позднее</w:t>
      </w:r>
      <w:proofErr w:type="gramEnd"/>
      <w:r w:rsidRPr="00FA6836">
        <w:rPr>
          <w:rFonts w:eastAsia="Calibri"/>
          <w:b w:val="0"/>
          <w:bCs w:val="0"/>
          <w:sz w:val="24"/>
          <w:lang w:eastAsia="ru-RU"/>
        </w:rPr>
        <w:t xml:space="preserve"> чем за семь дней до дня проведения собрания или конференции граждан.</w:t>
      </w: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В собрании или конференции граждан с правом голосования вправе принимать участие жители соответствующей территории </w:t>
      </w:r>
      <w:r w:rsidR="000A4060" w:rsidRPr="0018794E">
        <w:rPr>
          <w:b w:val="0"/>
          <w:sz w:val="24"/>
        </w:rPr>
        <w:t>Новоукраинского</w:t>
      </w:r>
      <w:r w:rsidR="005A5740" w:rsidRPr="00FA6836">
        <w:rPr>
          <w:rFonts w:eastAsia="Calibri"/>
          <w:b w:val="0"/>
          <w:bCs w:val="0"/>
          <w:sz w:val="24"/>
          <w:lang w:eastAsia="ru-RU"/>
        </w:rPr>
        <w:t xml:space="preserve"> сельского поселения </w:t>
      </w:r>
      <w:r w:rsidRPr="00FA6836">
        <w:rPr>
          <w:rFonts w:eastAsia="Calibri"/>
          <w:b w:val="0"/>
          <w:bCs w:val="0"/>
          <w:sz w:val="24"/>
          <w:lang w:eastAsia="ru-RU"/>
        </w:rPr>
        <w:t>Чесменского муниципального района Челябинской области, достигшие шестнадцатилетнего возраста.</w:t>
      </w:r>
      <w:bookmarkStart w:id="1" w:name="Par31"/>
      <w:bookmarkEnd w:id="1"/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A6836">
        <w:rPr>
          <w:sz w:val="24"/>
          <w:szCs w:val="24"/>
        </w:rPr>
        <w:t>Конференция правомочна, если в ней принимают участие  квалифицированное большинство от числа избранных делегатов</w:t>
      </w:r>
      <w:r w:rsidRPr="00FA6836">
        <w:rPr>
          <w:i/>
          <w:sz w:val="24"/>
          <w:szCs w:val="24"/>
        </w:rPr>
        <w:t>.</w:t>
      </w:r>
      <w:r w:rsidRPr="00FA6836">
        <w:rPr>
          <w:b/>
          <w:sz w:val="24"/>
          <w:szCs w:val="24"/>
        </w:rPr>
        <w:t xml:space="preserve"> 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Собрание считается правомочным, если в нем принимают участие не менее 20</w:t>
      </w:r>
      <w:r w:rsidRPr="00FA6836">
        <w:rPr>
          <w:sz w:val="24"/>
          <w:szCs w:val="24"/>
          <w:u w:val="single"/>
        </w:rPr>
        <w:t xml:space="preserve"> </w:t>
      </w:r>
      <w:r w:rsidRPr="00FA6836">
        <w:rPr>
          <w:sz w:val="24"/>
          <w:szCs w:val="24"/>
        </w:rPr>
        <w:t>граждан, обладающих правом голоса.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A6836">
        <w:rPr>
          <w:b/>
          <w:bCs/>
          <w:sz w:val="24"/>
          <w:szCs w:val="24"/>
        </w:rPr>
        <w:t>III. ПОРЯДОК ИЗБРАНИЯ ДЕЛЕГАТОВ ДЛЯ УЧАСТИЯ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FA6836">
        <w:rPr>
          <w:b/>
          <w:bCs/>
          <w:sz w:val="24"/>
          <w:szCs w:val="24"/>
        </w:rPr>
        <w:t>В КОНФЕРЕНЦИИ ГРАЖДАН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47BFE" w:rsidRPr="00FA6836" w:rsidRDefault="00247BFE" w:rsidP="005A5740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При вынесении на рассмотрение инициативного проекта (проектов), непосредственно затрагивающего (затрагивающих) интересы более 1000  граждан, инициатором проводится конференция.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 xml:space="preserve">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Один делегат может представлять интересы 100 граждан, проживающих на соответствующей территории  муниципального образования.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Граждане, проживающие на соответствующей территории муниципального образования, от которой избирается делегат, ставят свои подписи в подписном </w:t>
      </w:r>
      <w:hyperlink r:id="rId10" w:history="1">
        <w:r w:rsidRPr="00FA6836">
          <w:rPr>
            <w:rFonts w:eastAsia="Calibri"/>
            <w:b w:val="0"/>
            <w:bCs w:val="0"/>
            <w:sz w:val="24"/>
            <w:lang w:eastAsia="ru-RU"/>
          </w:rPr>
          <w:t>листе</w:t>
        </w:r>
      </w:hyperlink>
      <w:r w:rsidRPr="00FA6836">
        <w:rPr>
          <w:rFonts w:eastAsia="Calibri"/>
          <w:b w:val="0"/>
          <w:bCs w:val="0"/>
          <w:sz w:val="24"/>
          <w:lang w:eastAsia="ru-RU"/>
        </w:rPr>
        <w:t xml:space="preserve"> избрания делегата.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Проведение избрания делегатов заканчивается не </w:t>
      </w:r>
      <w:proofErr w:type="gramStart"/>
      <w:r w:rsidRPr="00FA6836">
        <w:rPr>
          <w:rFonts w:eastAsia="Calibri"/>
          <w:b w:val="0"/>
          <w:bCs w:val="0"/>
          <w:sz w:val="24"/>
          <w:lang w:eastAsia="ru-RU"/>
        </w:rPr>
        <w:t>позднее</w:t>
      </w:r>
      <w:proofErr w:type="gramEnd"/>
      <w:r w:rsidRPr="00FA6836">
        <w:rPr>
          <w:rFonts w:eastAsia="Calibri"/>
          <w:b w:val="0"/>
          <w:bCs w:val="0"/>
          <w:sz w:val="24"/>
          <w:lang w:eastAsia="ru-RU"/>
        </w:rPr>
        <w:t xml:space="preserve"> чем за три дня до даты проведения конференции граждан.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A6836">
        <w:rPr>
          <w:b/>
          <w:bCs/>
          <w:sz w:val="24"/>
          <w:szCs w:val="24"/>
        </w:rPr>
        <w:t>IV. ПРОВЕДЕНИЕ СОБРАНИЯ ИЛИ КОНФЕРЕНЦИИ ГРАЖДАН  ЗАОЧНЫМ СПОСОБОМ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Голосование при проведении 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подписном листе для сбора подписей.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</w:t>
      </w:r>
      <w:r w:rsidRPr="00FA6836">
        <w:rPr>
          <w:rFonts w:eastAsia="Calibri"/>
          <w:b w:val="0"/>
          <w:bCs w:val="0"/>
          <w:sz w:val="24"/>
          <w:lang w:eastAsia="ru-RU"/>
        </w:rPr>
        <w:lastRenderedPageBreak/>
        <w:t>протокол об итогах сбора подписей, в котором указывает, период сбора подписей, количество собранных подписей, подписных листов и дату окончания сбора подписей.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Пронумерованные подписные листы, протокол об итогах сбора подписей, протокол собрания или конференции граждан передаются инициатором при внесении инициативного проекта в </w:t>
      </w:r>
      <w:r w:rsidR="00846262" w:rsidRPr="00FA6836">
        <w:rPr>
          <w:rFonts w:eastAsia="Calibri"/>
          <w:b w:val="0"/>
          <w:bCs w:val="0"/>
          <w:sz w:val="24"/>
          <w:lang w:eastAsia="ru-RU"/>
        </w:rPr>
        <w:t>а</w:t>
      </w:r>
      <w:r w:rsidRPr="00FA6836">
        <w:rPr>
          <w:rFonts w:eastAsia="Calibri"/>
          <w:b w:val="0"/>
          <w:bCs w:val="0"/>
          <w:sz w:val="24"/>
          <w:lang w:eastAsia="ru-RU"/>
        </w:rPr>
        <w:t xml:space="preserve">дминистрацию </w:t>
      </w:r>
      <w:r w:rsidR="000A4060" w:rsidRPr="0018794E">
        <w:rPr>
          <w:b w:val="0"/>
          <w:sz w:val="24"/>
        </w:rPr>
        <w:t>Новоукраинского</w:t>
      </w:r>
      <w:r w:rsidR="00846262" w:rsidRPr="00FA6836">
        <w:rPr>
          <w:rFonts w:eastAsia="Calibri"/>
          <w:b w:val="0"/>
          <w:bCs w:val="0"/>
          <w:sz w:val="24"/>
          <w:lang w:eastAsia="ru-RU"/>
        </w:rPr>
        <w:t xml:space="preserve"> сельского поселения</w:t>
      </w:r>
      <w:r w:rsidRPr="00FA6836">
        <w:rPr>
          <w:rFonts w:eastAsia="Calibri"/>
          <w:b w:val="0"/>
          <w:bCs w:val="0"/>
          <w:sz w:val="24"/>
          <w:lang w:eastAsia="ru-RU"/>
        </w:rPr>
        <w:t>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A6836">
        <w:rPr>
          <w:b/>
          <w:bCs/>
          <w:sz w:val="24"/>
          <w:szCs w:val="24"/>
        </w:rPr>
        <w:t>V. ПОРЯДОК ПРОВЕДЕНИЯ СОБРАНИЯ ИЛИ КОНФЕРЕНЦИИ ГРАЖДАН ОЧНЫМ СПОСОБОМ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 xml:space="preserve">Председатель собрания или конференции граждан ставит на обсуждение вопрос об избрании из числа участников секретаря </w:t>
      </w:r>
      <w:proofErr w:type="gramStart"/>
      <w:r w:rsidRPr="00FA6836">
        <w:rPr>
          <w:rFonts w:eastAsia="Calibri"/>
          <w:b w:val="0"/>
          <w:bCs w:val="0"/>
          <w:sz w:val="24"/>
          <w:lang w:eastAsia="ru-RU"/>
        </w:rPr>
        <w:t>собрания</w:t>
      </w:r>
      <w:proofErr w:type="gramEnd"/>
      <w:r w:rsidRPr="00FA6836">
        <w:rPr>
          <w:rFonts w:eastAsia="Calibri"/>
          <w:b w:val="0"/>
          <w:bCs w:val="0"/>
          <w:sz w:val="24"/>
          <w:lang w:eastAsia="ru-RU"/>
        </w:rPr>
        <w:t xml:space="preserve">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По вопросам повестки дня председатель собрания или конференции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Во время проведения собрания или конференции граждан может осуществляться видеозапись.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bookmarkStart w:id="2" w:name="Par87"/>
      <w:bookmarkEnd w:id="2"/>
      <w:r w:rsidRPr="00FA6836">
        <w:rPr>
          <w:rFonts w:eastAsia="Calibri"/>
          <w:b w:val="0"/>
          <w:bCs w:val="0"/>
          <w:sz w:val="24"/>
          <w:lang w:eastAsia="ru-RU"/>
        </w:rPr>
        <w:t>В протоколе собрания или конференции граждан указываются: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дата, время и место проведения собрания или конференции граждан;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 xml:space="preserve">общее количество граждан, проживающих на соответствующей территории </w:t>
      </w:r>
      <w:r w:rsidR="000A4060" w:rsidRPr="000A4060">
        <w:rPr>
          <w:sz w:val="24"/>
          <w:szCs w:val="24"/>
        </w:rPr>
        <w:t>Новоукраинского</w:t>
      </w:r>
      <w:r w:rsidR="00846262" w:rsidRPr="00FA6836">
        <w:rPr>
          <w:sz w:val="24"/>
          <w:szCs w:val="24"/>
        </w:rPr>
        <w:t xml:space="preserve"> сельского поселения </w:t>
      </w:r>
      <w:r w:rsidRPr="00FA6836">
        <w:rPr>
          <w:sz w:val="24"/>
          <w:szCs w:val="24"/>
        </w:rPr>
        <w:t>Чесменского муниципального района Челябинской области, в пределах которой проводится собрание или конференция граждан, и имеющих право на участие в собрании или конференции граждан;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повестка собрания или конференции граждан, содержащая следующие вопросы:</w:t>
      </w:r>
    </w:p>
    <w:p w:rsidR="00247BFE" w:rsidRPr="00FA6836" w:rsidRDefault="00247BFE" w:rsidP="00FA6836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наименование инициативного проекта;</w:t>
      </w:r>
    </w:p>
    <w:p w:rsidR="00247BFE" w:rsidRPr="00FA6836" w:rsidRDefault="00247BFE" w:rsidP="00FA6836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целесообразность реализации инициативного проекта;</w:t>
      </w:r>
    </w:p>
    <w:p w:rsidR="00247BFE" w:rsidRPr="00FA6836" w:rsidRDefault="00FA6836" w:rsidP="00FA6836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о</w:t>
      </w:r>
      <w:r w:rsidR="00247BFE" w:rsidRPr="00FA6836">
        <w:rPr>
          <w:sz w:val="24"/>
          <w:szCs w:val="24"/>
        </w:rPr>
        <w:t xml:space="preserve">пределение его соответствия интересам жителей соответствующей территории </w:t>
      </w:r>
      <w:r w:rsidR="000A4060" w:rsidRPr="000A4060">
        <w:rPr>
          <w:sz w:val="24"/>
          <w:szCs w:val="24"/>
        </w:rPr>
        <w:t>Новоукраинского</w:t>
      </w:r>
      <w:r w:rsidR="00846262" w:rsidRPr="00FA6836">
        <w:rPr>
          <w:sz w:val="24"/>
          <w:szCs w:val="24"/>
        </w:rPr>
        <w:t xml:space="preserve"> сельского поселения </w:t>
      </w:r>
      <w:r w:rsidR="00247BFE" w:rsidRPr="00FA6836">
        <w:rPr>
          <w:sz w:val="24"/>
          <w:szCs w:val="24"/>
        </w:rPr>
        <w:t>Чесменского муниципального района Челябинской области;</w:t>
      </w:r>
    </w:p>
    <w:p w:rsidR="00247BFE" w:rsidRPr="00FA6836" w:rsidRDefault="00247BFE" w:rsidP="00FA6836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решение о поддержке или отклонении инициативного проекта;</w:t>
      </w:r>
    </w:p>
    <w:p w:rsidR="00247BFE" w:rsidRPr="00FA6836" w:rsidRDefault="00247BFE" w:rsidP="00FA6836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расчет и обоснование предполагаемых расходов на реализацию инициативного проекта;</w:t>
      </w:r>
    </w:p>
    <w:p w:rsidR="00247BFE" w:rsidRPr="00FA6836" w:rsidRDefault="00247BFE" w:rsidP="00FA6836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источник финансовой поддержки инициативного проекта (межбюджетные трансферты из бюджета Челябинской области, средства, предусмотренные в структуре расходов местного бюджета);</w:t>
      </w:r>
    </w:p>
    <w:p w:rsidR="00247BFE" w:rsidRPr="00FA6836" w:rsidRDefault="00247BFE" w:rsidP="00FA6836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избрание представителя инициатора проекта, уполномоченного подписывать документы и представлять интересы в органах местного самоуправления,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247BFE" w:rsidRPr="00FA6836" w:rsidRDefault="00247BFE" w:rsidP="00FA6836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lastRenderedPageBreak/>
        <w:t>иные вопросы внесения инициативных проектов;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список участников;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фамилии, имена, отчества председателя и секретаря собрания или конференции граждан;</w:t>
      </w:r>
    </w:p>
    <w:p w:rsidR="00247BFE" w:rsidRPr="00FA6836" w:rsidRDefault="00247BFE" w:rsidP="0084626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принятые решения и результаты голосования.</w:t>
      </w:r>
    </w:p>
    <w:p w:rsidR="00247BFE" w:rsidRPr="00FA6836" w:rsidRDefault="00247BFE" w:rsidP="00247B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6836">
        <w:rPr>
          <w:sz w:val="24"/>
          <w:szCs w:val="24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247BFE" w:rsidRPr="00FA6836" w:rsidRDefault="00247BFE" w:rsidP="00846262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rFonts w:eastAsia="Calibri"/>
          <w:b w:val="0"/>
          <w:bCs w:val="0"/>
          <w:sz w:val="24"/>
          <w:lang w:eastAsia="ru-RU"/>
        </w:rPr>
      </w:pPr>
      <w:r w:rsidRPr="00FA6836">
        <w:rPr>
          <w:rFonts w:eastAsia="Calibri"/>
          <w:b w:val="0"/>
          <w:bCs w:val="0"/>
          <w:sz w:val="24"/>
          <w:lang w:eastAsia="ru-RU"/>
        </w:rPr>
        <w:t>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247BFE" w:rsidRPr="00FA6836" w:rsidRDefault="00247BFE" w:rsidP="00AA7D2B">
      <w:pPr>
        <w:pStyle w:val="1"/>
        <w:keepNext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rPr>
          <w:b w:val="0"/>
          <w:sz w:val="24"/>
        </w:rPr>
      </w:pPr>
      <w:r w:rsidRPr="00FA6836">
        <w:rPr>
          <w:rFonts w:eastAsia="Calibri"/>
          <w:b w:val="0"/>
          <w:sz w:val="24"/>
          <w:lang w:eastAsia="ru-RU"/>
        </w:rPr>
        <w:t xml:space="preserve">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</w:t>
      </w:r>
      <w:r w:rsidR="00846262" w:rsidRPr="00FA6836">
        <w:rPr>
          <w:rFonts w:eastAsia="Calibri"/>
          <w:b w:val="0"/>
          <w:sz w:val="24"/>
          <w:lang w:eastAsia="ru-RU"/>
        </w:rPr>
        <w:t>а</w:t>
      </w:r>
      <w:r w:rsidRPr="00FA6836">
        <w:rPr>
          <w:rFonts w:eastAsia="Calibri"/>
          <w:b w:val="0"/>
          <w:sz w:val="24"/>
          <w:lang w:eastAsia="ru-RU"/>
        </w:rPr>
        <w:t xml:space="preserve">дминистрацию </w:t>
      </w:r>
      <w:r w:rsidR="000A4060" w:rsidRPr="0018794E">
        <w:rPr>
          <w:b w:val="0"/>
          <w:sz w:val="24"/>
        </w:rPr>
        <w:t>Новоукраинского</w:t>
      </w:r>
      <w:r w:rsidR="00846262" w:rsidRPr="00FA6836">
        <w:rPr>
          <w:rFonts w:eastAsia="Calibri"/>
          <w:b w:val="0"/>
          <w:sz w:val="24"/>
          <w:lang w:eastAsia="ru-RU"/>
        </w:rPr>
        <w:t xml:space="preserve"> сельского поселения </w:t>
      </w:r>
      <w:r w:rsidRPr="00FA6836">
        <w:rPr>
          <w:rFonts w:eastAsia="Calibri"/>
          <w:b w:val="0"/>
          <w:sz w:val="24"/>
          <w:lang w:eastAsia="ru-RU"/>
        </w:rPr>
        <w:t>Чесменского муниципального района Челябинской области.</w:t>
      </w:r>
    </w:p>
    <w:p w:rsidR="003B39AE" w:rsidRPr="00846262" w:rsidRDefault="009E5934"/>
    <w:sectPr w:rsidR="003B39AE" w:rsidRPr="00846262" w:rsidSect="001879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7AB9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4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4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4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4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4530948"/>
    <w:multiLevelType w:val="hybridMultilevel"/>
    <w:tmpl w:val="74A6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6B3"/>
    <w:multiLevelType w:val="hybridMultilevel"/>
    <w:tmpl w:val="F4EED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E4ABB"/>
    <w:multiLevelType w:val="hybridMultilevel"/>
    <w:tmpl w:val="834C58A4"/>
    <w:lvl w:ilvl="0" w:tplc="8B5CABA0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D51A1"/>
    <w:multiLevelType w:val="hybridMultilevel"/>
    <w:tmpl w:val="9EBC3FF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75422F"/>
    <w:multiLevelType w:val="hybridMultilevel"/>
    <w:tmpl w:val="7E10C626"/>
    <w:lvl w:ilvl="0" w:tplc="65BAE7E8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673068"/>
    <w:multiLevelType w:val="hybridMultilevel"/>
    <w:tmpl w:val="8B469A9E"/>
    <w:lvl w:ilvl="0" w:tplc="65BAE7E8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E65EC3"/>
    <w:multiLevelType w:val="hybridMultilevel"/>
    <w:tmpl w:val="5448A4D6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7D5A4BB2"/>
    <w:multiLevelType w:val="hybridMultilevel"/>
    <w:tmpl w:val="44D2B05C"/>
    <w:lvl w:ilvl="0" w:tplc="7F58E0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5A7A13"/>
    <w:multiLevelType w:val="hybridMultilevel"/>
    <w:tmpl w:val="097AF94A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AA7D2B"/>
    <w:rsid w:val="000A4060"/>
    <w:rsid w:val="000C60F0"/>
    <w:rsid w:val="00175F19"/>
    <w:rsid w:val="001867C8"/>
    <w:rsid w:val="0018794E"/>
    <w:rsid w:val="001D0492"/>
    <w:rsid w:val="001F346F"/>
    <w:rsid w:val="001F618C"/>
    <w:rsid w:val="00247BFE"/>
    <w:rsid w:val="002E516D"/>
    <w:rsid w:val="00303146"/>
    <w:rsid w:val="003321C5"/>
    <w:rsid w:val="0041441B"/>
    <w:rsid w:val="005A5740"/>
    <w:rsid w:val="005F77ED"/>
    <w:rsid w:val="006167EF"/>
    <w:rsid w:val="006310EA"/>
    <w:rsid w:val="007B0023"/>
    <w:rsid w:val="007F3E2C"/>
    <w:rsid w:val="007F49D5"/>
    <w:rsid w:val="00846262"/>
    <w:rsid w:val="00930B2E"/>
    <w:rsid w:val="00996D19"/>
    <w:rsid w:val="009E5934"/>
    <w:rsid w:val="00A43C6D"/>
    <w:rsid w:val="00AA7D2B"/>
    <w:rsid w:val="00AD48AC"/>
    <w:rsid w:val="00C33FE0"/>
    <w:rsid w:val="00CF6E03"/>
    <w:rsid w:val="00EE3B7B"/>
    <w:rsid w:val="00EF7C7B"/>
    <w:rsid w:val="00FA1D3B"/>
    <w:rsid w:val="00FA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47BFE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A7D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AA7D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A7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2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175F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7BF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247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96C57C740C53E6BCEE4A9D5F02822A9987B5642F7EA2059C442E338DC6734D75DC2D6D9E7D3178CC5DFB6AC98BE4B30FC3D288159C1AEHFS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F96C57C740C53E6BCEE4A9D5F02822A9987B5642F7EA2059C442E338DC6734D75DC2DEDCE1DB47D58ADEEAEACBAD4937FC3F299DH5S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F96C57C740C53E6BCEE4A9D5F02822A9987B5642F7EA2059C442E338DC6734D75DC2DEDAE7DB47D58ADEEAEACBAD4937FC3F299DH5SA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AF96C57C740C53E6BCEFAA4C39C7729A3962D5B46FEE1720C9244B4678C6161971DC4839AA3DD1284CE8AE6EAC6E71872B7302B9945C1ADE45F3D19HFS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F96C57C740C53E6BCEFAA4C39C7729A3962D5B46FEE1720C9244B4678C6161971DC4839AA3DD1284CE8AE7EBC6E71872B7302B9945C1ADE45F3D19HF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2021-02-16T05:31:00Z</cp:lastPrinted>
  <dcterms:created xsi:type="dcterms:W3CDTF">2021-02-19T06:00:00Z</dcterms:created>
  <dcterms:modified xsi:type="dcterms:W3CDTF">2021-02-19T06:02:00Z</dcterms:modified>
</cp:coreProperties>
</file>